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3856C" w14:textId="5D7995F9" w:rsidR="00F42F98" w:rsidRDefault="00F777E0" w:rsidP="00F777E0">
      <w:pPr>
        <w:pStyle w:val="ac"/>
        <w:shd w:val="clear" w:color="auto" w:fill="FFFFFF"/>
        <w:spacing w:before="0" w:beforeAutospacing="0" w:after="0" w:afterAutospacing="0" w:line="360" w:lineRule="auto"/>
        <w:jc w:val="center"/>
        <w:rPr>
          <w:rFonts w:eastAsia="Calibri"/>
        </w:rPr>
      </w:pPr>
      <w:r>
        <w:rPr>
          <w:rFonts w:eastAsia="Calibri"/>
        </w:rPr>
        <w:t>Заседание окружного объединения учителей математики</w:t>
      </w:r>
    </w:p>
    <w:p w14:paraId="430F9CBE" w14:textId="2DD276F1" w:rsidR="00F777E0" w:rsidRDefault="00F777E0" w:rsidP="00F777E0">
      <w:pPr>
        <w:pStyle w:val="ac"/>
        <w:shd w:val="clear" w:color="auto" w:fill="FFFFFF"/>
        <w:spacing w:before="0" w:beforeAutospacing="0" w:after="0" w:afterAutospacing="0" w:line="360" w:lineRule="auto"/>
        <w:jc w:val="center"/>
        <w:rPr>
          <w:rFonts w:eastAsia="Calibri"/>
        </w:rPr>
      </w:pPr>
      <w:r>
        <w:rPr>
          <w:rFonts w:eastAsia="Calibri"/>
        </w:rPr>
        <w:t>Юго-Восточного управления министерства образования Самарской области</w:t>
      </w:r>
    </w:p>
    <w:p w14:paraId="1063C2A1" w14:textId="77777777" w:rsidR="00A21F51" w:rsidRDefault="00A21F51" w:rsidP="00F42F98">
      <w:pPr>
        <w:pStyle w:val="ac"/>
        <w:shd w:val="clear" w:color="auto" w:fill="FFFFFF"/>
        <w:spacing w:before="0" w:beforeAutospacing="0" w:line="360" w:lineRule="auto"/>
        <w:jc w:val="center"/>
        <w:rPr>
          <w:rFonts w:eastAsia="Calibri"/>
        </w:rPr>
      </w:pPr>
    </w:p>
    <w:p w14:paraId="071FDFC4" w14:textId="77777777" w:rsidR="00A21F51" w:rsidRDefault="00A21F51" w:rsidP="00F42F98">
      <w:pPr>
        <w:pStyle w:val="ac"/>
        <w:shd w:val="clear" w:color="auto" w:fill="FFFFFF"/>
        <w:spacing w:before="0" w:beforeAutospacing="0" w:line="360" w:lineRule="auto"/>
        <w:jc w:val="center"/>
        <w:rPr>
          <w:rFonts w:eastAsia="Calibri"/>
        </w:rPr>
      </w:pPr>
    </w:p>
    <w:p w14:paraId="3809AE4A" w14:textId="77777777" w:rsidR="00A21F51" w:rsidRDefault="00A21F51" w:rsidP="00F42F98">
      <w:pPr>
        <w:pStyle w:val="ac"/>
        <w:shd w:val="clear" w:color="auto" w:fill="FFFFFF"/>
        <w:spacing w:before="0" w:beforeAutospacing="0" w:line="360" w:lineRule="auto"/>
        <w:jc w:val="center"/>
        <w:rPr>
          <w:rFonts w:eastAsia="Calibri"/>
        </w:rPr>
      </w:pPr>
    </w:p>
    <w:p w14:paraId="77621AB0" w14:textId="77777777" w:rsidR="00A21F51" w:rsidRDefault="00A21F51" w:rsidP="0000441E">
      <w:pPr>
        <w:pStyle w:val="ac"/>
        <w:shd w:val="clear" w:color="auto" w:fill="FFFFFF"/>
        <w:spacing w:before="0" w:beforeAutospacing="0" w:line="360" w:lineRule="auto"/>
        <w:jc w:val="center"/>
        <w:rPr>
          <w:rFonts w:eastAsia="Calibri"/>
        </w:rPr>
      </w:pPr>
    </w:p>
    <w:p w14:paraId="56700FE3" w14:textId="224C42A2" w:rsidR="00F42F98" w:rsidRPr="00295871" w:rsidRDefault="00541D85" w:rsidP="0000441E">
      <w:pPr>
        <w:pStyle w:val="ac"/>
        <w:shd w:val="clear" w:color="auto" w:fill="FFFFFF"/>
        <w:spacing w:line="360" w:lineRule="auto"/>
        <w:jc w:val="center"/>
        <w:rPr>
          <w:b/>
          <w:bCs/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«</w:t>
      </w:r>
      <w:r w:rsidR="00F42F98" w:rsidRPr="00295871">
        <w:rPr>
          <w:b/>
          <w:bCs/>
          <w:color w:val="2C2D2E"/>
          <w:sz w:val="28"/>
          <w:szCs w:val="28"/>
        </w:rPr>
        <w:t xml:space="preserve">Практические инструменты и методические приёмы для повышения объективности оценивания и подготовки </w:t>
      </w:r>
      <w:r w:rsidR="0000441E">
        <w:rPr>
          <w:b/>
          <w:bCs/>
          <w:color w:val="2C2D2E"/>
          <w:sz w:val="28"/>
          <w:szCs w:val="28"/>
        </w:rPr>
        <w:t xml:space="preserve">учащихся к </w:t>
      </w:r>
      <w:proofErr w:type="gramStart"/>
      <w:r w:rsidR="0000441E">
        <w:rPr>
          <w:b/>
          <w:bCs/>
          <w:color w:val="2C2D2E"/>
          <w:sz w:val="28"/>
          <w:szCs w:val="28"/>
        </w:rPr>
        <w:t>ОГЭ</w:t>
      </w:r>
      <w:r w:rsidR="00F42F98" w:rsidRPr="00295871">
        <w:rPr>
          <w:b/>
          <w:bCs/>
          <w:color w:val="2C2D2E"/>
          <w:sz w:val="28"/>
          <w:szCs w:val="28"/>
        </w:rPr>
        <w:t xml:space="preserve"> </w:t>
      </w:r>
      <w:r w:rsidR="00295871" w:rsidRPr="00295871">
        <w:rPr>
          <w:b/>
          <w:bCs/>
          <w:color w:val="2C2D2E"/>
          <w:sz w:val="28"/>
          <w:szCs w:val="28"/>
        </w:rPr>
        <w:t>»</w:t>
      </w:r>
      <w:proofErr w:type="gramEnd"/>
    </w:p>
    <w:p w14:paraId="4FB3BEFF" w14:textId="77777777" w:rsidR="00F42F98" w:rsidRDefault="00F42F98" w:rsidP="00F42F98">
      <w:pPr>
        <w:pStyle w:val="ac"/>
        <w:shd w:val="clear" w:color="auto" w:fill="FFFFFF"/>
        <w:spacing w:line="360" w:lineRule="auto"/>
        <w:jc w:val="both"/>
        <w:rPr>
          <w:color w:val="2C2D2E"/>
          <w:sz w:val="28"/>
          <w:szCs w:val="28"/>
        </w:rPr>
      </w:pPr>
    </w:p>
    <w:p w14:paraId="1A389A95" w14:textId="77777777" w:rsidR="00F42F98" w:rsidRDefault="00F42F98" w:rsidP="00F42F98">
      <w:pPr>
        <w:pStyle w:val="ac"/>
        <w:shd w:val="clear" w:color="auto" w:fill="FFFFFF"/>
        <w:spacing w:line="360" w:lineRule="auto"/>
        <w:jc w:val="both"/>
        <w:rPr>
          <w:color w:val="2C2D2E"/>
          <w:sz w:val="28"/>
          <w:szCs w:val="28"/>
        </w:rPr>
      </w:pPr>
    </w:p>
    <w:p w14:paraId="70D3B7ED" w14:textId="77777777" w:rsidR="00F42F98" w:rsidRDefault="00F42F98" w:rsidP="00F42F98">
      <w:pPr>
        <w:pStyle w:val="ac"/>
        <w:shd w:val="clear" w:color="auto" w:fill="FFFFFF"/>
        <w:spacing w:line="360" w:lineRule="auto"/>
        <w:jc w:val="both"/>
        <w:rPr>
          <w:color w:val="2C2D2E"/>
          <w:sz w:val="28"/>
          <w:szCs w:val="28"/>
        </w:rPr>
      </w:pPr>
    </w:p>
    <w:p w14:paraId="6F5F67E4" w14:textId="77777777" w:rsidR="00A21F51" w:rsidRDefault="00A21F51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</w:rPr>
      </w:pPr>
    </w:p>
    <w:p w14:paraId="6C732954" w14:textId="77777777" w:rsidR="008602E7" w:rsidRDefault="008602E7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</w:rPr>
      </w:pPr>
    </w:p>
    <w:p w14:paraId="00236DB8" w14:textId="77777777" w:rsidR="008602E7" w:rsidRDefault="008602E7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</w:rPr>
      </w:pPr>
    </w:p>
    <w:p w14:paraId="08A78722" w14:textId="77777777" w:rsidR="008602E7" w:rsidRDefault="008602E7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</w:rPr>
      </w:pPr>
    </w:p>
    <w:p w14:paraId="1C9DDFDA" w14:textId="6A34DA4C" w:rsidR="00A21F51" w:rsidRPr="00A21F51" w:rsidRDefault="00A21F51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</w:rPr>
      </w:pPr>
      <w:proofErr w:type="spellStart"/>
      <w:r w:rsidRPr="00A21F51">
        <w:rPr>
          <w:color w:val="2C2D2E"/>
        </w:rPr>
        <w:t>Резинкина</w:t>
      </w:r>
      <w:proofErr w:type="spellEnd"/>
      <w:r w:rsidRPr="00A21F51">
        <w:rPr>
          <w:color w:val="2C2D2E"/>
        </w:rPr>
        <w:t xml:space="preserve"> Светлана Викторовна, </w:t>
      </w:r>
    </w:p>
    <w:p w14:paraId="330FC773" w14:textId="77777777" w:rsidR="00A21F51" w:rsidRPr="00A21F51" w:rsidRDefault="00A21F51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</w:rPr>
      </w:pPr>
      <w:r w:rsidRPr="00A21F51">
        <w:rPr>
          <w:color w:val="2C2D2E"/>
        </w:rPr>
        <w:t>учитель математики</w:t>
      </w:r>
    </w:p>
    <w:p w14:paraId="199821E6" w14:textId="1C097D11" w:rsidR="00F42F98" w:rsidRDefault="00A21F51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  <w:sz w:val="28"/>
          <w:szCs w:val="28"/>
        </w:rPr>
      </w:pPr>
      <w:r w:rsidRPr="00A21F51">
        <w:rPr>
          <w:color w:val="2C2D2E"/>
        </w:rPr>
        <w:t xml:space="preserve"> ГБОУ СОШ с. Дмитриевка</w:t>
      </w:r>
    </w:p>
    <w:p w14:paraId="07E99B7B" w14:textId="77777777" w:rsidR="00A21F51" w:rsidRDefault="00A21F51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  <w:sz w:val="28"/>
          <w:szCs w:val="28"/>
        </w:rPr>
      </w:pPr>
    </w:p>
    <w:p w14:paraId="686D365F" w14:textId="77777777" w:rsidR="00A21F51" w:rsidRDefault="00A21F51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  <w:sz w:val="28"/>
          <w:szCs w:val="28"/>
        </w:rPr>
      </w:pPr>
    </w:p>
    <w:p w14:paraId="67C06E15" w14:textId="77777777" w:rsidR="00A21F51" w:rsidRDefault="00A21F51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  <w:sz w:val="28"/>
          <w:szCs w:val="28"/>
        </w:rPr>
      </w:pPr>
    </w:p>
    <w:p w14:paraId="5CED2273" w14:textId="77777777" w:rsidR="00A21F51" w:rsidRDefault="00A21F51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  <w:sz w:val="28"/>
          <w:szCs w:val="28"/>
        </w:rPr>
      </w:pPr>
    </w:p>
    <w:p w14:paraId="530C6B79" w14:textId="77777777" w:rsidR="00A21F51" w:rsidRDefault="00A21F51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  <w:sz w:val="28"/>
          <w:szCs w:val="28"/>
        </w:rPr>
      </w:pPr>
    </w:p>
    <w:p w14:paraId="465BD407" w14:textId="77777777" w:rsidR="00A21F51" w:rsidRDefault="00A21F51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  <w:sz w:val="28"/>
          <w:szCs w:val="28"/>
        </w:rPr>
      </w:pPr>
    </w:p>
    <w:p w14:paraId="5A1636D5" w14:textId="77777777" w:rsidR="00A21F51" w:rsidRDefault="00A21F51" w:rsidP="00A21F51">
      <w:pPr>
        <w:pStyle w:val="ac"/>
        <w:shd w:val="clear" w:color="auto" w:fill="FFFFFF"/>
        <w:spacing w:before="0" w:beforeAutospacing="0" w:after="0" w:afterAutospacing="0" w:line="360" w:lineRule="auto"/>
        <w:jc w:val="right"/>
        <w:rPr>
          <w:color w:val="2C2D2E"/>
          <w:sz w:val="28"/>
          <w:szCs w:val="28"/>
        </w:rPr>
      </w:pPr>
    </w:p>
    <w:p w14:paraId="44724760" w14:textId="77777777" w:rsidR="00295871" w:rsidRDefault="00295871" w:rsidP="00A21F51">
      <w:pPr>
        <w:pStyle w:val="ac"/>
        <w:shd w:val="clear" w:color="auto" w:fill="FFFFFF"/>
        <w:spacing w:before="0" w:beforeAutospacing="0" w:after="0" w:afterAutospacing="0" w:line="360" w:lineRule="auto"/>
        <w:jc w:val="center"/>
        <w:rPr>
          <w:color w:val="2C2D2E"/>
        </w:rPr>
      </w:pPr>
    </w:p>
    <w:p w14:paraId="166CCE62" w14:textId="77777777" w:rsidR="00295871" w:rsidRDefault="00295871" w:rsidP="00A21F51">
      <w:pPr>
        <w:pStyle w:val="ac"/>
        <w:shd w:val="clear" w:color="auto" w:fill="FFFFFF"/>
        <w:spacing w:before="0" w:beforeAutospacing="0" w:after="0" w:afterAutospacing="0" w:line="360" w:lineRule="auto"/>
        <w:jc w:val="center"/>
        <w:rPr>
          <w:color w:val="2C2D2E"/>
        </w:rPr>
      </w:pPr>
    </w:p>
    <w:p w14:paraId="0E26C784" w14:textId="0D77BE5E" w:rsidR="00A21F51" w:rsidRDefault="00A21F51" w:rsidP="00A21F51">
      <w:pPr>
        <w:pStyle w:val="ac"/>
        <w:shd w:val="clear" w:color="auto" w:fill="FFFFFF"/>
        <w:spacing w:before="0" w:beforeAutospacing="0" w:after="0" w:afterAutospacing="0" w:line="360" w:lineRule="auto"/>
        <w:jc w:val="center"/>
        <w:rPr>
          <w:color w:val="2C2D2E"/>
        </w:rPr>
      </w:pPr>
      <w:proofErr w:type="gramStart"/>
      <w:r w:rsidRPr="00A21F51">
        <w:rPr>
          <w:color w:val="2C2D2E"/>
        </w:rPr>
        <w:t>Нефтегорск ,</w:t>
      </w:r>
      <w:proofErr w:type="gramEnd"/>
      <w:r w:rsidRPr="00A21F51">
        <w:rPr>
          <w:color w:val="2C2D2E"/>
        </w:rPr>
        <w:t xml:space="preserve"> 2026</w:t>
      </w:r>
    </w:p>
    <w:p w14:paraId="6887FB0C" w14:textId="10B4B0E3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lastRenderedPageBreak/>
        <w:t>Уважаемые коллеги!</w:t>
      </w:r>
    </w:p>
    <w:p w14:paraId="5ACCD84A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Сегодня я хочу поделиться с вами проверенными инструментами и методическими приёмами, которые помогут повысить объективность оценивания и эффективно подготовить учащихся к ОГЭ по математике.</w:t>
      </w:r>
    </w:p>
    <w:p w14:paraId="7F9274C8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971E0F" w14:textId="493B25BB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Почему важна объективность при подготовке к ОГЭ?</w:t>
      </w:r>
      <w:r>
        <w:rPr>
          <w:rFonts w:ascii="Times New Roman" w:hAnsi="Times New Roman" w:cs="Times New Roman"/>
          <w:sz w:val="28"/>
          <w:szCs w:val="28"/>
        </w:rPr>
        <w:t xml:space="preserve"> (слайд 2)</w:t>
      </w:r>
    </w:p>
    <w:p w14:paraId="45561FBB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Объективное оценивание:</w:t>
      </w:r>
    </w:p>
    <w:p w14:paraId="140C1909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даёт точную картину уровня знаний учащихся;</w:t>
      </w:r>
    </w:p>
    <w:p w14:paraId="2F29286A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помогает выявить пробелы в подготовке;</w:t>
      </w:r>
    </w:p>
    <w:p w14:paraId="5900428C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снижает стресс у учеников за счёт прозрачности критериев;</w:t>
      </w:r>
    </w:p>
    <w:p w14:paraId="7A05DF1B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обеспечивает справедливое распределение оценок.</w:t>
      </w:r>
    </w:p>
    <w:p w14:paraId="4E4CFE60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C7948B" w14:textId="2E2CD1D8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 xml:space="preserve"> Практические инструменты повышения объективности оценивания</w:t>
      </w:r>
      <w:r>
        <w:rPr>
          <w:rFonts w:ascii="Times New Roman" w:hAnsi="Times New Roman" w:cs="Times New Roman"/>
          <w:sz w:val="28"/>
          <w:szCs w:val="28"/>
        </w:rPr>
        <w:t xml:space="preserve"> (слайд 3)</w:t>
      </w:r>
    </w:p>
    <w:p w14:paraId="26FABB89" w14:textId="29EF8EDD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1. Использование материалов ФИПИ</w:t>
      </w:r>
    </w:p>
    <w:p w14:paraId="7BF9516E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работа с демоверсиями ОГЭ;</w:t>
      </w:r>
    </w:p>
    <w:p w14:paraId="26B5E0EC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разбор кодификатора и спецификации экзамена;</w:t>
      </w:r>
    </w:p>
    <w:p w14:paraId="2A82903B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использование открытого банка заданий ФИПИ на уроках и при домашней работе.</w:t>
      </w:r>
    </w:p>
    <w:p w14:paraId="5EFD8D01" w14:textId="6D64D36A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2. Чёткие критерии оценивания</w:t>
      </w:r>
    </w:p>
    <w:p w14:paraId="401755AD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Разрабатывайте и применяйте единые критерии для:</w:t>
      </w:r>
    </w:p>
    <w:p w14:paraId="5A3EA06B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заданий с кратким ответом (часть 1);</w:t>
      </w:r>
    </w:p>
    <w:p w14:paraId="2F9D0928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развёрнутых решений (часть 2);</w:t>
      </w:r>
    </w:p>
    <w:p w14:paraId="367506AB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пробных экзаменов.</w:t>
      </w:r>
    </w:p>
    <w:p w14:paraId="4E016A98" w14:textId="3A4D1A5C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Пример критериев для геометрической задачи (часть 2):</w:t>
      </w:r>
      <w:r>
        <w:rPr>
          <w:rFonts w:ascii="Times New Roman" w:hAnsi="Times New Roman" w:cs="Times New Roman"/>
          <w:sz w:val="28"/>
          <w:szCs w:val="28"/>
        </w:rPr>
        <w:t xml:space="preserve"> (слайд 3)</w:t>
      </w:r>
    </w:p>
    <w:p w14:paraId="27631905" w14:textId="7BE42250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1 балл — верно сделан чертёж с обозначениями;</w:t>
      </w:r>
    </w:p>
    <w:p w14:paraId="1FC39974" w14:textId="6A3734DD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1балл — записаны все необходимые формулы;</w:t>
      </w:r>
    </w:p>
    <w:p w14:paraId="2DE2B94E" w14:textId="4407FE7D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1 балл — логичная последовательность решения;</w:t>
      </w:r>
    </w:p>
    <w:p w14:paraId="6DEBA7B8" w14:textId="2CF25BF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1балл — правильный ответ с указанием единиц измерения.</w:t>
      </w:r>
    </w:p>
    <w:p w14:paraId="5F8D6880" w14:textId="7BE4A131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3. Стандартизированные контрольные работы</w:t>
      </w:r>
      <w:r>
        <w:rPr>
          <w:rFonts w:ascii="Times New Roman" w:hAnsi="Times New Roman" w:cs="Times New Roman"/>
          <w:sz w:val="28"/>
          <w:szCs w:val="28"/>
        </w:rPr>
        <w:t xml:space="preserve"> (слайд 4)</w:t>
      </w:r>
    </w:p>
    <w:p w14:paraId="4EEEEFE2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составление тестов по образцу ОГЭ;</w:t>
      </w:r>
    </w:p>
    <w:p w14:paraId="3F7594D5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lastRenderedPageBreak/>
        <w:t>* включение заданий всех типов и уровней сложности;</w:t>
      </w:r>
    </w:p>
    <w:p w14:paraId="1CDB8027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соблюдение временных рамок экзамена.</w:t>
      </w:r>
    </w:p>
    <w:p w14:paraId="6C019512" w14:textId="79B111A9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 xml:space="preserve">4. Двойная проверка </w:t>
      </w:r>
      <w:proofErr w:type="gramStart"/>
      <w:r w:rsidRPr="008602E7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>
        <w:rPr>
          <w:rFonts w:ascii="Times New Roman" w:hAnsi="Times New Roman" w:cs="Times New Roman"/>
          <w:sz w:val="28"/>
          <w:szCs w:val="28"/>
        </w:rPr>
        <w:t>слайд 5)</w:t>
      </w:r>
    </w:p>
    <w:p w14:paraId="13C0C12A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перекрестная проверка между учителями;</w:t>
      </w:r>
    </w:p>
    <w:p w14:paraId="64BF11D7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обсуждение спорных решений на методическом объединении;</w:t>
      </w:r>
    </w:p>
    <w:p w14:paraId="111C5E0B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привлечение внешних экспертов для выборочной проверки.</w:t>
      </w:r>
    </w:p>
    <w:p w14:paraId="142E4B83" w14:textId="07084768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5. Цифровые платформы для автоматической проверки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138A79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Используйте ресурсы:</w:t>
      </w:r>
    </w:p>
    <w:p w14:paraId="3BB43267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«Решу ОГЭ»;</w:t>
      </w:r>
    </w:p>
    <w:p w14:paraId="0AFE6938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Яндекс Учебник;</w:t>
      </w:r>
    </w:p>
    <w:p w14:paraId="5D174DFA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«</w:t>
      </w:r>
      <w:proofErr w:type="spellStart"/>
      <w:r w:rsidRPr="008602E7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Pr="008602E7">
        <w:rPr>
          <w:rFonts w:ascii="Times New Roman" w:hAnsi="Times New Roman" w:cs="Times New Roman"/>
          <w:sz w:val="28"/>
          <w:szCs w:val="28"/>
        </w:rPr>
        <w:t>»;</w:t>
      </w:r>
    </w:p>
    <w:p w14:paraId="62175858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«</w:t>
      </w:r>
      <w:proofErr w:type="spellStart"/>
      <w:r w:rsidRPr="008602E7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Pr="008602E7">
        <w:rPr>
          <w:rFonts w:ascii="Times New Roman" w:hAnsi="Times New Roman" w:cs="Times New Roman"/>
          <w:sz w:val="28"/>
          <w:szCs w:val="28"/>
        </w:rPr>
        <w:t>».</w:t>
      </w:r>
    </w:p>
    <w:p w14:paraId="3B7F3A23" w14:textId="41A53F15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6. Мониторинг прогресса</w:t>
      </w:r>
      <w:r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3E734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AE61BA5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Ведите учёт:</w:t>
      </w:r>
    </w:p>
    <w:p w14:paraId="08BF54FF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результатов диагностических работ;</w:t>
      </w:r>
    </w:p>
    <w:p w14:paraId="2F2C7C20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динамики по темам;</w:t>
      </w:r>
    </w:p>
    <w:p w14:paraId="58A2A806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типичных ошибок класса и отдельных учеников;</w:t>
      </w:r>
    </w:p>
    <w:p w14:paraId="7314C432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индивидуального прогресса.</w:t>
      </w:r>
    </w:p>
    <w:p w14:paraId="65853173" w14:textId="4E61A9EB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7. Работа с бланками ответов</w:t>
      </w:r>
    </w:p>
    <w:p w14:paraId="41C6F14D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Регулярно тренируйте:</w:t>
      </w:r>
    </w:p>
    <w:p w14:paraId="0823FFBA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правильное заполнение бланков;</w:t>
      </w:r>
    </w:p>
    <w:p w14:paraId="6816337F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перенос ответов из черновика;</w:t>
      </w:r>
    </w:p>
    <w:p w14:paraId="36C2806E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оформление развёрнутых решений.</w:t>
      </w:r>
    </w:p>
    <w:p w14:paraId="25C623F4" w14:textId="77777777" w:rsidR="0061635E" w:rsidRDefault="0061635E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FEB4C" w14:textId="49D905F3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Методические приёмы эффективной подготовки к ОГЭ</w:t>
      </w:r>
      <w:r w:rsidR="000E08E9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BB1AAB">
        <w:rPr>
          <w:rFonts w:ascii="Times New Roman" w:hAnsi="Times New Roman" w:cs="Times New Roman"/>
          <w:sz w:val="28"/>
          <w:szCs w:val="28"/>
        </w:rPr>
        <w:t>7</w:t>
      </w:r>
      <w:r w:rsidR="000E08E9">
        <w:rPr>
          <w:rFonts w:ascii="Times New Roman" w:hAnsi="Times New Roman" w:cs="Times New Roman"/>
          <w:sz w:val="28"/>
          <w:szCs w:val="28"/>
        </w:rPr>
        <w:t>)</w:t>
      </w:r>
    </w:p>
    <w:p w14:paraId="385B5901" w14:textId="068F0C96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1. Поэтапное изучение экзаменационных заданий</w:t>
      </w:r>
    </w:p>
    <w:p w14:paraId="23725CD9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начните с заданий базового уровня (часть 1);</w:t>
      </w:r>
    </w:p>
    <w:p w14:paraId="7560B05E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постепенно переходите к заданиям повышенного и высокого уровня (часть 2);</w:t>
      </w:r>
    </w:p>
    <w:p w14:paraId="195B078D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отрабатывайте задания по тематическим блокам.</w:t>
      </w:r>
    </w:p>
    <w:p w14:paraId="543D7A5F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8C79A8" w14:textId="224AF7EB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2. Регулярные диагностические работы</w:t>
      </w:r>
      <w:r w:rsidR="007F0D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24187F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Проводите:</w:t>
      </w:r>
    </w:p>
    <w:p w14:paraId="48CC7A48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тематические мини‑тесты (15–20 минут);</w:t>
      </w:r>
    </w:p>
    <w:p w14:paraId="677BF432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частичные пробники (только алгебра или геометрия);</w:t>
      </w:r>
    </w:p>
    <w:p w14:paraId="19540C6A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полные пробные экзамены 1–2 раза в месяц.</w:t>
      </w:r>
    </w:p>
    <w:p w14:paraId="19CDBCB8" w14:textId="0D05EF1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3. Анализ ошибок и коррекционная работа</w:t>
      </w:r>
      <w:r w:rsidR="007F0DD7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BB1AAB">
        <w:rPr>
          <w:rFonts w:ascii="Times New Roman" w:hAnsi="Times New Roman" w:cs="Times New Roman"/>
          <w:sz w:val="28"/>
          <w:szCs w:val="28"/>
        </w:rPr>
        <w:t>8</w:t>
      </w:r>
      <w:r w:rsidR="007F0DD7">
        <w:rPr>
          <w:rFonts w:ascii="Times New Roman" w:hAnsi="Times New Roman" w:cs="Times New Roman"/>
          <w:sz w:val="28"/>
          <w:szCs w:val="28"/>
        </w:rPr>
        <w:t>)</w:t>
      </w:r>
    </w:p>
    <w:p w14:paraId="04CD8C08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После каждой работы:</w:t>
      </w:r>
    </w:p>
    <w:p w14:paraId="5C81B053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проводите разбор типичных ошибок;</w:t>
      </w:r>
    </w:p>
    <w:p w14:paraId="76563A70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составляйте индивидуальные задания на отработку проблемных тем;</w:t>
      </w:r>
    </w:p>
    <w:p w14:paraId="650CD62B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организуйте дополнительные консультации.</w:t>
      </w:r>
    </w:p>
    <w:p w14:paraId="4B4EAEC7" w14:textId="51B94ABE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4. Устные упражнения для развития вычислительных навыков</w:t>
      </w:r>
    </w:p>
    <w:p w14:paraId="2493E548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Ежедневно включайте:</w:t>
      </w:r>
    </w:p>
    <w:p w14:paraId="58CFBE97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устный счёт;</w:t>
      </w:r>
    </w:p>
    <w:p w14:paraId="34CF92FA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упрощение выражений;</w:t>
      </w:r>
    </w:p>
    <w:p w14:paraId="1A465EC8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решение простых уравнений;</w:t>
      </w:r>
    </w:p>
    <w:p w14:paraId="18AEEFF5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перевод единиц измерения.</w:t>
      </w:r>
    </w:p>
    <w:p w14:paraId="2B11440E" w14:textId="56EAC338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5. Дифференцированный подход</w:t>
      </w:r>
      <w:r w:rsidR="007F0DD7">
        <w:rPr>
          <w:rFonts w:ascii="Times New Roman" w:hAnsi="Times New Roman" w:cs="Times New Roman"/>
          <w:sz w:val="28"/>
          <w:szCs w:val="28"/>
        </w:rPr>
        <w:t xml:space="preserve"> (слайд </w:t>
      </w:r>
      <w:r w:rsidR="00BB1AAB">
        <w:rPr>
          <w:rFonts w:ascii="Times New Roman" w:hAnsi="Times New Roman" w:cs="Times New Roman"/>
          <w:sz w:val="28"/>
          <w:szCs w:val="28"/>
        </w:rPr>
        <w:t>9</w:t>
      </w:r>
      <w:r w:rsidR="007F0DD7">
        <w:rPr>
          <w:rFonts w:ascii="Times New Roman" w:hAnsi="Times New Roman" w:cs="Times New Roman"/>
          <w:sz w:val="28"/>
          <w:szCs w:val="28"/>
        </w:rPr>
        <w:t>)</w:t>
      </w:r>
    </w:p>
    <w:p w14:paraId="506C96F7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Создавайте задания трёх уровней:</w:t>
      </w:r>
    </w:p>
    <w:p w14:paraId="70E85F50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базовый — для закрепления;</w:t>
      </w:r>
    </w:p>
    <w:p w14:paraId="1D9D7B3F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повышенный — для развития;</w:t>
      </w:r>
    </w:p>
    <w:p w14:paraId="3D8DEB0A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высокий — для одарённых учащихся.</w:t>
      </w:r>
    </w:p>
    <w:p w14:paraId="0188DF59" w14:textId="718A2FB4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6. Формирование навыков самоконтроля</w:t>
      </w:r>
    </w:p>
    <w:p w14:paraId="7AED047D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Учите учащихся:</w:t>
      </w:r>
    </w:p>
    <w:p w14:paraId="71D2213A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проверять вычисления разными способами;</w:t>
      </w:r>
    </w:p>
    <w:p w14:paraId="25519027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оценивать правдоподобие ответа;</w:t>
      </w:r>
    </w:p>
    <w:p w14:paraId="4513F92A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находить ошибки в чужих решениях;</w:t>
      </w:r>
    </w:p>
    <w:p w14:paraId="2A4AA7A9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объяснять ход рассуждений.</w:t>
      </w:r>
    </w:p>
    <w:p w14:paraId="0B9BDDB7" w14:textId="2A3D503A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7. Психологическая подготовка</w:t>
      </w:r>
      <w:r w:rsidR="007F0DD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222331437"/>
      <w:r w:rsidR="007F0DD7">
        <w:rPr>
          <w:rFonts w:ascii="Times New Roman" w:hAnsi="Times New Roman" w:cs="Times New Roman"/>
          <w:sz w:val="28"/>
          <w:szCs w:val="28"/>
        </w:rPr>
        <w:t>(слайд 1</w:t>
      </w:r>
      <w:r w:rsidR="00BB1AAB">
        <w:rPr>
          <w:rFonts w:ascii="Times New Roman" w:hAnsi="Times New Roman" w:cs="Times New Roman"/>
          <w:sz w:val="28"/>
          <w:szCs w:val="28"/>
        </w:rPr>
        <w:t>0</w:t>
      </w:r>
      <w:r w:rsidR="007F0DD7">
        <w:rPr>
          <w:rFonts w:ascii="Times New Roman" w:hAnsi="Times New Roman" w:cs="Times New Roman"/>
          <w:sz w:val="28"/>
          <w:szCs w:val="28"/>
        </w:rPr>
        <w:t>)</w:t>
      </w:r>
      <w:bookmarkEnd w:id="0"/>
    </w:p>
    <w:p w14:paraId="75957AC9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Включайте элементы:</w:t>
      </w:r>
    </w:p>
    <w:p w14:paraId="029471E6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lastRenderedPageBreak/>
        <w:t>* тренировки работы в условиях ограниченного времени;</w:t>
      </w:r>
    </w:p>
    <w:p w14:paraId="13E24838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имитации экзаменационной обстановки;</w:t>
      </w:r>
    </w:p>
    <w:p w14:paraId="6AF940A5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обсуждения стратегий распределения времени на экзамене.</w:t>
      </w:r>
    </w:p>
    <w:p w14:paraId="4FCCB7DA" w14:textId="2BDC0966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8. Работа с родителями</w:t>
      </w:r>
      <w:r w:rsidR="007F0D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B5F970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Информируйте родителей:</w:t>
      </w:r>
    </w:p>
    <w:p w14:paraId="0F2F3653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 структуре ОГЭ по математике;</w:t>
      </w:r>
    </w:p>
    <w:p w14:paraId="2143D2B7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 системе оценивания;</w:t>
      </w:r>
    </w:p>
    <w:p w14:paraId="41F771AD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 динамике подготовки их ребёнка;</w:t>
      </w:r>
    </w:p>
    <w:p w14:paraId="4CD0C05B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 возможностях дополнительной поддержки.</w:t>
      </w:r>
    </w:p>
    <w:p w14:paraId="0C6CA91A" w14:textId="77777777" w:rsidR="007F0DD7" w:rsidRDefault="007F0DD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E6C40D" w14:textId="256CD1F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План поэтапной подготовки (9 класс)</w:t>
      </w:r>
      <w:r w:rsidR="007F0DD7">
        <w:rPr>
          <w:rFonts w:ascii="Times New Roman" w:hAnsi="Times New Roman" w:cs="Times New Roman"/>
          <w:sz w:val="28"/>
          <w:szCs w:val="28"/>
        </w:rPr>
        <w:t xml:space="preserve"> </w:t>
      </w:r>
      <w:r w:rsidR="007F0DD7">
        <w:rPr>
          <w:rFonts w:ascii="Times New Roman" w:hAnsi="Times New Roman" w:cs="Times New Roman"/>
          <w:sz w:val="28"/>
          <w:szCs w:val="28"/>
        </w:rPr>
        <w:t>(слайд 1</w:t>
      </w:r>
      <w:r w:rsidR="00303B89">
        <w:rPr>
          <w:rFonts w:ascii="Times New Roman" w:hAnsi="Times New Roman" w:cs="Times New Roman"/>
          <w:sz w:val="28"/>
          <w:szCs w:val="28"/>
        </w:rPr>
        <w:t>1</w:t>
      </w:r>
      <w:r w:rsidR="007F0DD7">
        <w:rPr>
          <w:rFonts w:ascii="Times New Roman" w:hAnsi="Times New Roman" w:cs="Times New Roman"/>
          <w:sz w:val="28"/>
          <w:szCs w:val="28"/>
        </w:rPr>
        <w:t>)</w:t>
      </w:r>
    </w:p>
    <w:p w14:paraId="0B095CDD" w14:textId="51F69376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1‑е полугодие:</w:t>
      </w:r>
    </w:p>
    <w:p w14:paraId="013C4BED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диагностика уровня знаний;</w:t>
      </w:r>
    </w:p>
    <w:p w14:paraId="01397B13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повторение ключевых тем 5–8 классов;</w:t>
      </w:r>
    </w:p>
    <w:p w14:paraId="15332F52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отработка заданий части 1;</w:t>
      </w:r>
    </w:p>
    <w:p w14:paraId="67AB0A3B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регулярные мини‑тесты.</w:t>
      </w:r>
    </w:p>
    <w:p w14:paraId="4C4BC1CE" w14:textId="0EC45CF1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2‑е полугодие:</w:t>
      </w:r>
    </w:p>
    <w:p w14:paraId="1156E81C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углублённая работа с заданиями части 2;</w:t>
      </w:r>
    </w:p>
    <w:p w14:paraId="4E133FB4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тематические зачёты по геометрии;</w:t>
      </w:r>
    </w:p>
    <w:p w14:paraId="537FCBCF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пробные экзамены в условиях, приближённых к реальным;</w:t>
      </w:r>
    </w:p>
    <w:p w14:paraId="68BAA1DC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индивидуальная коррекция пробелов.</w:t>
      </w:r>
    </w:p>
    <w:p w14:paraId="5AE050B5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851D26" w14:textId="063EE91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Ожидаемые результаты</w:t>
      </w:r>
      <w:r w:rsidR="007F0DD7">
        <w:rPr>
          <w:rFonts w:ascii="Times New Roman" w:hAnsi="Times New Roman" w:cs="Times New Roman"/>
          <w:sz w:val="28"/>
          <w:szCs w:val="28"/>
        </w:rPr>
        <w:t xml:space="preserve"> </w:t>
      </w:r>
      <w:r w:rsidR="007F0DD7">
        <w:rPr>
          <w:rFonts w:ascii="Times New Roman" w:hAnsi="Times New Roman" w:cs="Times New Roman"/>
          <w:sz w:val="28"/>
          <w:szCs w:val="28"/>
        </w:rPr>
        <w:t>(слайд 1</w:t>
      </w:r>
      <w:r w:rsidR="00303B89">
        <w:rPr>
          <w:rFonts w:ascii="Times New Roman" w:hAnsi="Times New Roman" w:cs="Times New Roman"/>
          <w:sz w:val="28"/>
          <w:szCs w:val="28"/>
        </w:rPr>
        <w:t>2</w:t>
      </w:r>
      <w:r w:rsidR="007F0DD7">
        <w:rPr>
          <w:rFonts w:ascii="Times New Roman" w:hAnsi="Times New Roman" w:cs="Times New Roman"/>
          <w:sz w:val="28"/>
          <w:szCs w:val="28"/>
        </w:rPr>
        <w:t>)</w:t>
      </w:r>
    </w:p>
    <w:p w14:paraId="3E9042AE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Внедрение этих инструментов и приёмов позволит:</w:t>
      </w:r>
    </w:p>
    <w:p w14:paraId="3F5AF07E" w14:textId="21F6B319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повысить объективность текущего и итогового оценивания на 30–40 %;</w:t>
      </w:r>
    </w:p>
    <w:p w14:paraId="1EC8DF1A" w14:textId="3BEF68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улучшить результаты пробных экзаменов на 15–25 %;</w:t>
      </w:r>
    </w:p>
    <w:p w14:paraId="1B23AD4F" w14:textId="694EC673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снизить количество ошибок при заполнении бланков на 50 % и более;</w:t>
      </w:r>
    </w:p>
    <w:p w14:paraId="42BC6067" w14:textId="02FD139A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повысить средний балл ОГЭ по математике на 1–2 балла;</w:t>
      </w:r>
    </w:p>
    <w:p w14:paraId="4FCB2BCE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* уменьшить экзаменационный стресс у учащихся за счёт чёткого понимания требований.</w:t>
      </w:r>
    </w:p>
    <w:p w14:paraId="3165BBFA" w14:textId="08C95E56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lastRenderedPageBreak/>
        <w:t xml:space="preserve"> Заключение</w:t>
      </w:r>
      <w:r w:rsidR="00BB1AAB">
        <w:rPr>
          <w:rFonts w:ascii="Times New Roman" w:hAnsi="Times New Roman" w:cs="Times New Roman"/>
          <w:sz w:val="28"/>
          <w:szCs w:val="28"/>
        </w:rPr>
        <w:t xml:space="preserve"> (слайд 1</w:t>
      </w:r>
      <w:r w:rsidR="00303B89">
        <w:rPr>
          <w:rFonts w:ascii="Times New Roman" w:hAnsi="Times New Roman" w:cs="Times New Roman"/>
          <w:sz w:val="28"/>
          <w:szCs w:val="28"/>
        </w:rPr>
        <w:t>3</w:t>
      </w:r>
      <w:r w:rsidR="00BB1AAB">
        <w:rPr>
          <w:rFonts w:ascii="Times New Roman" w:hAnsi="Times New Roman" w:cs="Times New Roman"/>
          <w:sz w:val="28"/>
          <w:szCs w:val="28"/>
        </w:rPr>
        <w:t>)</w:t>
      </w:r>
    </w:p>
    <w:p w14:paraId="5D672620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Системный подход к оцениванию и подготовке к ОГЭ — это инвестиция в будущее наших учеников. Использование стандартизированных инструментов и чётких критериев не только повышает объективность оценки, но и делает процесс подготовки более прозрачным и эффективным.</w:t>
      </w:r>
    </w:p>
    <w:p w14:paraId="683B34F1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Предлагаю начать с внедрения нескольких инструментов в этом учебном году и постепенно расширять их применение. Совместная работа методического объединения поможет нам создать единую систему подготовки, которая принесёт пользу всем учащимся.</w:t>
      </w:r>
    </w:p>
    <w:p w14:paraId="19E7EC10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2E7">
        <w:rPr>
          <w:rFonts w:ascii="Times New Roman" w:hAnsi="Times New Roman" w:cs="Times New Roman"/>
          <w:sz w:val="28"/>
          <w:szCs w:val="28"/>
        </w:rPr>
        <w:t>Благодарю за внимание! Готова ответить на ваши вопросы и обсудить возможности совместного внедрения этих подходов в нашей школе.</w:t>
      </w:r>
    </w:p>
    <w:p w14:paraId="7157D210" w14:textId="77777777" w:rsidR="008602E7" w:rsidRPr="008602E7" w:rsidRDefault="008602E7" w:rsidP="00860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602E7" w:rsidRPr="00860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D78"/>
    <w:rsid w:val="0000441E"/>
    <w:rsid w:val="000C3A01"/>
    <w:rsid w:val="000E08E9"/>
    <w:rsid w:val="000F67A5"/>
    <w:rsid w:val="00295871"/>
    <w:rsid w:val="00303B89"/>
    <w:rsid w:val="003E7348"/>
    <w:rsid w:val="00541D85"/>
    <w:rsid w:val="0061635E"/>
    <w:rsid w:val="00663197"/>
    <w:rsid w:val="006B4FD9"/>
    <w:rsid w:val="006E789E"/>
    <w:rsid w:val="00733D65"/>
    <w:rsid w:val="007F0DD7"/>
    <w:rsid w:val="008602E7"/>
    <w:rsid w:val="0098755C"/>
    <w:rsid w:val="009D6BCE"/>
    <w:rsid w:val="00A01850"/>
    <w:rsid w:val="00A01B9F"/>
    <w:rsid w:val="00A21F51"/>
    <w:rsid w:val="00B265F8"/>
    <w:rsid w:val="00BB1AAB"/>
    <w:rsid w:val="00C82D78"/>
    <w:rsid w:val="00CE1405"/>
    <w:rsid w:val="00F14121"/>
    <w:rsid w:val="00F42F98"/>
    <w:rsid w:val="00F7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88D3C"/>
  <w15:chartTrackingRefBased/>
  <w15:docId w15:val="{93180C37-A291-40B5-A2EE-861FD888A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2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2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2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2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2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2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2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2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2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2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2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2D7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2D7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2D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2D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2D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2D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2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82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2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82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2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82D7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2D7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82D7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2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82D7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82D78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F42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d">
    <w:name w:val="Hyperlink"/>
    <w:basedOn w:val="a0"/>
    <w:uiPriority w:val="99"/>
    <w:semiHidden/>
    <w:unhideWhenUsed/>
    <w:rsid w:val="00F42F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3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7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1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15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355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205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205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75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7558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839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977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30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032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3667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7296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19</cp:revision>
  <dcterms:created xsi:type="dcterms:W3CDTF">2026-02-18T11:12:00Z</dcterms:created>
  <dcterms:modified xsi:type="dcterms:W3CDTF">2026-02-18T16:18:00Z</dcterms:modified>
</cp:coreProperties>
</file>